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FEA" w:rsidRPr="00362FEA" w:rsidRDefault="00362FEA" w:rsidP="00362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362FEA">
        <w:rPr>
          <w:rFonts w:ascii="Times New Roman" w:hAnsi="Times New Roman" w:cs="Times New Roman"/>
          <w:b/>
          <w:sz w:val="28"/>
        </w:rPr>
        <w:t xml:space="preserve">Информация по обеспечению транспортной безопасности для посетителей </w:t>
      </w:r>
      <w:r w:rsidR="004B7956">
        <w:rPr>
          <w:rFonts w:ascii="Times New Roman" w:hAnsi="Times New Roman" w:cs="Times New Roman"/>
          <w:b/>
          <w:sz w:val="28"/>
        </w:rPr>
        <w:t>объектов транспортной инф</w:t>
      </w:r>
      <w:r w:rsidR="00576B3D">
        <w:rPr>
          <w:rFonts w:ascii="Times New Roman" w:hAnsi="Times New Roman" w:cs="Times New Roman"/>
          <w:b/>
          <w:sz w:val="28"/>
        </w:rPr>
        <w:t>раструктуры дорожного хозяйства</w:t>
      </w:r>
    </w:p>
    <w:bookmarkEnd w:id="0"/>
    <w:p w:rsidR="00362FEA" w:rsidRDefault="00362FEA" w:rsidP="00A34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367D4" w:rsidRDefault="00D367D4" w:rsidP="00A34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66028">
        <w:rPr>
          <w:rFonts w:ascii="Times New Roman" w:hAnsi="Times New Roman" w:cs="Times New Roman"/>
          <w:sz w:val="28"/>
        </w:rPr>
        <w:t xml:space="preserve">В соответствии с </w:t>
      </w:r>
      <w:r w:rsidR="00A3429E">
        <w:rPr>
          <w:rFonts w:ascii="Times New Roman" w:hAnsi="Times New Roman" w:cs="Times New Roman"/>
          <w:sz w:val="28"/>
        </w:rPr>
        <w:t xml:space="preserve">«Требованиями </w:t>
      </w:r>
      <w:r w:rsidR="00A3429E" w:rsidRPr="00A3429E">
        <w:rPr>
          <w:rFonts w:ascii="Times New Roman" w:hAnsi="Times New Roman" w:cs="Times New Roman"/>
          <w:sz w:val="28"/>
        </w:rPr>
        <w:t>по обеспечению транспортной безопасности, в том числе требования</w:t>
      </w:r>
      <w:r w:rsidR="00A3429E">
        <w:rPr>
          <w:rFonts w:ascii="Times New Roman" w:hAnsi="Times New Roman" w:cs="Times New Roman"/>
          <w:sz w:val="28"/>
        </w:rPr>
        <w:t xml:space="preserve">ми </w:t>
      </w:r>
      <w:r w:rsidR="00A3429E" w:rsidRPr="00A3429E">
        <w:rPr>
          <w:rFonts w:ascii="Times New Roman" w:hAnsi="Times New Roman" w:cs="Times New Roman"/>
          <w:sz w:val="28"/>
        </w:rPr>
        <w:t>к антитеррористической защищенности об</w:t>
      </w:r>
      <w:r w:rsidR="00B37976">
        <w:rPr>
          <w:rFonts w:ascii="Times New Roman" w:hAnsi="Times New Roman" w:cs="Times New Roman"/>
          <w:sz w:val="28"/>
        </w:rPr>
        <w:t>ъектов (территорий), учитывающими</w:t>
      </w:r>
      <w:r w:rsidR="00A3429E" w:rsidRPr="00A3429E">
        <w:rPr>
          <w:rFonts w:ascii="Times New Roman" w:hAnsi="Times New Roman" w:cs="Times New Roman"/>
          <w:sz w:val="28"/>
        </w:rPr>
        <w:t xml:space="preserve"> уровни безо</w:t>
      </w:r>
      <w:r w:rsidR="00A3429E">
        <w:rPr>
          <w:rFonts w:ascii="Times New Roman" w:hAnsi="Times New Roman" w:cs="Times New Roman"/>
          <w:sz w:val="28"/>
        </w:rPr>
        <w:t>пасности для</w:t>
      </w:r>
      <w:r w:rsidR="00A3429E" w:rsidRPr="00A3429E">
        <w:rPr>
          <w:rFonts w:ascii="Times New Roman" w:hAnsi="Times New Roman" w:cs="Times New Roman"/>
          <w:sz w:val="28"/>
        </w:rPr>
        <w:t xml:space="preserve"> объектов транспортной инфраструктуры дорожного хозяйства</w:t>
      </w:r>
      <w:r w:rsidR="00A3429E">
        <w:rPr>
          <w:rFonts w:ascii="Times New Roman" w:hAnsi="Times New Roman" w:cs="Times New Roman"/>
          <w:sz w:val="28"/>
        </w:rPr>
        <w:t xml:space="preserve">, </w:t>
      </w:r>
      <w:r w:rsidRPr="00B66028">
        <w:rPr>
          <w:rFonts w:ascii="Times New Roman" w:hAnsi="Times New Roman" w:cs="Times New Roman"/>
          <w:sz w:val="28"/>
        </w:rPr>
        <w:t>не</w:t>
      </w:r>
      <w:r w:rsidR="00A3429E">
        <w:rPr>
          <w:rFonts w:ascii="Times New Roman" w:hAnsi="Times New Roman" w:cs="Times New Roman"/>
          <w:sz w:val="28"/>
        </w:rPr>
        <w:t xml:space="preserve"> </w:t>
      </w:r>
      <w:r w:rsidRPr="00B66028">
        <w:rPr>
          <w:rFonts w:ascii="Times New Roman" w:hAnsi="Times New Roman" w:cs="Times New Roman"/>
          <w:sz w:val="28"/>
        </w:rPr>
        <w:t>подлежащих категорированию</w:t>
      </w:r>
      <w:r w:rsidR="00A3429E">
        <w:rPr>
          <w:rFonts w:ascii="Times New Roman" w:hAnsi="Times New Roman" w:cs="Times New Roman"/>
          <w:sz w:val="28"/>
        </w:rPr>
        <w:t>»</w:t>
      </w:r>
      <w:r w:rsidR="00B37976">
        <w:rPr>
          <w:rFonts w:ascii="Times New Roman" w:hAnsi="Times New Roman" w:cs="Times New Roman"/>
          <w:sz w:val="28"/>
        </w:rPr>
        <w:t>, утвержденными</w:t>
      </w:r>
      <w:r w:rsidR="00A3429E">
        <w:rPr>
          <w:rFonts w:ascii="Times New Roman" w:hAnsi="Times New Roman" w:cs="Times New Roman"/>
          <w:sz w:val="28"/>
        </w:rPr>
        <w:t xml:space="preserve"> постановлением Правительства Российской Федерации </w:t>
      </w:r>
      <w:r w:rsidR="00A3429E">
        <w:rPr>
          <w:rFonts w:ascii="Times New Roman" w:hAnsi="Times New Roman" w:cs="Times New Roman"/>
          <w:sz w:val="28"/>
        </w:rPr>
        <w:br/>
        <w:t>от 10 декабря 2020 г. № 2070, на</w:t>
      </w:r>
      <w:r w:rsidR="00A3429E" w:rsidRPr="00A3429E">
        <w:rPr>
          <w:rFonts w:ascii="Times New Roman" w:hAnsi="Times New Roman" w:cs="Times New Roman"/>
          <w:sz w:val="28"/>
        </w:rPr>
        <w:t xml:space="preserve"> не</w:t>
      </w:r>
      <w:r w:rsidR="00A3429E">
        <w:rPr>
          <w:rFonts w:ascii="Times New Roman" w:hAnsi="Times New Roman" w:cs="Times New Roman"/>
          <w:sz w:val="28"/>
        </w:rPr>
        <w:t xml:space="preserve"> </w:t>
      </w:r>
      <w:r w:rsidR="00A3429E" w:rsidRPr="00A3429E">
        <w:rPr>
          <w:rFonts w:ascii="Times New Roman" w:hAnsi="Times New Roman" w:cs="Times New Roman"/>
          <w:sz w:val="28"/>
        </w:rPr>
        <w:t>подлежащих категорированию объектах транспортной инфраструктуры дорожного хозяйства</w:t>
      </w:r>
      <w:r w:rsidR="00A3429E">
        <w:rPr>
          <w:rFonts w:ascii="Times New Roman" w:hAnsi="Times New Roman" w:cs="Times New Roman"/>
          <w:sz w:val="28"/>
        </w:rPr>
        <w:t xml:space="preserve"> (далее – ОТИ)</w:t>
      </w:r>
      <w:r w:rsidR="00A3429E" w:rsidRPr="00A3429E">
        <w:rPr>
          <w:rFonts w:ascii="Times New Roman" w:hAnsi="Times New Roman" w:cs="Times New Roman"/>
          <w:sz w:val="28"/>
        </w:rPr>
        <w:t xml:space="preserve">, находящихся в доверительном управлении </w:t>
      </w:r>
      <w:r w:rsidR="00A3429E">
        <w:rPr>
          <w:rFonts w:ascii="Times New Roman" w:hAnsi="Times New Roman" w:cs="Times New Roman"/>
          <w:sz w:val="28"/>
        </w:rPr>
        <w:t xml:space="preserve">Государственной </w:t>
      </w:r>
      <w:r w:rsidR="00A3429E" w:rsidRPr="00A3429E">
        <w:rPr>
          <w:rFonts w:ascii="Times New Roman" w:hAnsi="Times New Roman" w:cs="Times New Roman"/>
          <w:sz w:val="28"/>
        </w:rPr>
        <w:t>компании</w:t>
      </w:r>
      <w:r w:rsidRPr="00B66028">
        <w:rPr>
          <w:rFonts w:ascii="Times New Roman" w:hAnsi="Times New Roman" w:cs="Times New Roman"/>
          <w:sz w:val="28"/>
        </w:rPr>
        <w:t xml:space="preserve"> </w:t>
      </w:r>
      <w:r w:rsidR="00A3429E">
        <w:rPr>
          <w:rFonts w:ascii="Times New Roman" w:hAnsi="Times New Roman" w:cs="Times New Roman"/>
          <w:sz w:val="28"/>
        </w:rPr>
        <w:t>«Автодор»</w:t>
      </w:r>
    </w:p>
    <w:p w:rsidR="00E71A7B" w:rsidRPr="00B66028" w:rsidRDefault="00E71A7B" w:rsidP="00D367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367D4" w:rsidRPr="00E71A7B" w:rsidRDefault="00D367D4" w:rsidP="00A342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71A7B">
        <w:rPr>
          <w:rFonts w:ascii="Times New Roman" w:hAnsi="Times New Roman" w:cs="Times New Roman"/>
          <w:b/>
          <w:sz w:val="28"/>
          <w:u w:val="single"/>
        </w:rPr>
        <w:t>Запрещается:</w:t>
      </w:r>
    </w:p>
    <w:p w:rsidR="007C730F" w:rsidRPr="007C730F" w:rsidRDefault="007C730F" w:rsidP="007C7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проход (проезд</w:t>
      </w:r>
      <w:r w:rsidRPr="007C730F">
        <w:rPr>
          <w:rFonts w:ascii="Times New Roman" w:hAnsi="Times New Roman" w:cs="Times New Roman"/>
          <w:sz w:val="28"/>
        </w:rPr>
        <w:t>) в зоны транспортной безопасности или их части вне установленных мест прохода (перемещения);</w:t>
      </w:r>
    </w:p>
    <w:p w:rsidR="007C730F" w:rsidRPr="007C730F" w:rsidRDefault="007C730F" w:rsidP="007C7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пронос (провоз</w:t>
      </w:r>
      <w:r w:rsidRPr="007C730F">
        <w:rPr>
          <w:rFonts w:ascii="Times New Roman" w:hAnsi="Times New Roman" w:cs="Times New Roman"/>
          <w:sz w:val="28"/>
        </w:rPr>
        <w:t>) предметов и веществ, которые запрещены или ограничены для перемещения в зону транспортной безопасности объекта транспортной инфраструктуры;</w:t>
      </w:r>
    </w:p>
    <w:p w:rsidR="00E71A7B" w:rsidRDefault="007C730F" w:rsidP="007C7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совершение</w:t>
      </w:r>
      <w:r w:rsidRPr="007C730F">
        <w:rPr>
          <w:rFonts w:ascii="Times New Roman" w:hAnsi="Times New Roman" w:cs="Times New Roman"/>
          <w:sz w:val="28"/>
        </w:rPr>
        <w:t xml:space="preserve"> актов незаконного вмешательства на объектах транспортной инфраструктуры, а также иных действий, приводящих к повреждению устройств и оборудования объектов транспортной инфраструктуры или использованию их не по функциональному предназначению, влекущих за собой человеческие жертвы, материальный ущерб или угрозу наступления таких последствий;</w:t>
      </w:r>
    </w:p>
    <w:p w:rsidR="007C730F" w:rsidRDefault="007C730F" w:rsidP="007C7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3429E" w:rsidRDefault="00A3429E" w:rsidP="007C7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5229D4" w:rsidRPr="005229D4" w:rsidRDefault="00AC306D" w:rsidP="00A3429E">
      <w:pPr>
        <w:spacing w:after="0" w:line="314" w:lineRule="exact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ПЕРЕЧЕНИ</w:t>
      </w:r>
    </w:p>
    <w:p w:rsidR="005229D4" w:rsidRPr="005229D4" w:rsidRDefault="00AC306D" w:rsidP="00A3429E">
      <w:pPr>
        <w:spacing w:after="0" w:line="314" w:lineRule="exact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AC306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оружия, взрывчатых веществ или других устройств, предметов и веществ, 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br/>
      </w:r>
      <w:r w:rsidRPr="00AC306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в отношении которых установлен запрет или ограничение на перемещение в зону транспортной безопасности или ее часть</w:t>
      </w:r>
    </w:p>
    <w:p w:rsidR="005229D4" w:rsidRPr="005229D4" w:rsidRDefault="005229D4" w:rsidP="005229D4">
      <w:pPr>
        <w:spacing w:after="0" w:line="314" w:lineRule="exact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:rsidR="005229D4" w:rsidRPr="005229D4" w:rsidRDefault="005229D4" w:rsidP="005229D4">
      <w:pPr>
        <w:spacing w:after="0" w:line="314" w:lineRule="exact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229D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(в соответствии с Приказом Министерства транспорта РФ от 23 июля 2015 г. № 227 «Об утверждении Правил проведения досмотра, дополнительного досмотра, повторного досмотра в целях обеспечения транспортной безопасности» </w:t>
      </w:r>
      <w:r w:rsidRPr="005229D4">
        <w:rPr>
          <w:rFonts w:ascii="Times New Roman" w:eastAsia="Calibri" w:hAnsi="Times New Roman" w:cs="Times New Roman"/>
          <w:sz w:val="28"/>
        </w:rPr>
        <w:t>(зарегистрирован Минюстом России от 24.03.2016 г., регистрационный № 41529)</w:t>
      </w:r>
      <w:r w:rsidRPr="005229D4">
        <w:rPr>
          <w:rFonts w:ascii="Times New Roman" w:eastAsia="Calibri" w:hAnsi="Times New Roman" w:cs="Times New Roman"/>
          <w:sz w:val="28"/>
          <w:szCs w:val="24"/>
          <w:lang w:eastAsia="ru-RU"/>
        </w:rPr>
        <w:t>).</w:t>
      </w:r>
    </w:p>
    <w:p w:rsidR="005229D4" w:rsidRPr="005229D4" w:rsidRDefault="005229D4" w:rsidP="005229D4">
      <w:pPr>
        <w:spacing w:after="0" w:line="314" w:lineRule="exact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229D4" w:rsidRPr="005229D4" w:rsidRDefault="005229D4" w:rsidP="005229D4">
      <w:pPr>
        <w:spacing w:after="0" w:line="314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29D4">
        <w:rPr>
          <w:rFonts w:ascii="Times New Roman" w:eastAsia="Calibri" w:hAnsi="Times New Roman" w:cs="Times New Roman"/>
          <w:sz w:val="28"/>
          <w:szCs w:val="28"/>
          <w:lang w:eastAsia="ru-RU"/>
        </w:rPr>
        <w:t>1. Перечень оружия</w:t>
      </w:r>
    </w:p>
    <w:p w:rsidR="005229D4" w:rsidRPr="005229D4" w:rsidRDefault="005229D4" w:rsidP="005229D4">
      <w:pPr>
        <w:spacing w:after="0" w:line="314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29D4">
        <w:rPr>
          <w:rFonts w:ascii="Times New Roman" w:eastAsia="Calibri" w:hAnsi="Times New Roman" w:cs="Times New Roman"/>
          <w:sz w:val="28"/>
          <w:szCs w:val="28"/>
          <w:lang w:eastAsia="ru-RU"/>
        </w:rPr>
        <w:t>1.1. Боевое оружие и его основные части, а также боеприпасы к такому оружию.</w:t>
      </w:r>
    </w:p>
    <w:p w:rsidR="005229D4" w:rsidRPr="005229D4" w:rsidRDefault="005229D4" w:rsidP="005229D4">
      <w:pPr>
        <w:spacing w:after="0" w:line="314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29D4">
        <w:rPr>
          <w:rFonts w:ascii="Times New Roman" w:eastAsia="Calibri" w:hAnsi="Times New Roman" w:cs="Times New Roman"/>
          <w:sz w:val="28"/>
          <w:szCs w:val="28"/>
          <w:lang w:eastAsia="ru-RU"/>
        </w:rPr>
        <w:t>1.2. Оружие, производимое только для экспорта, отвечающее требованиям стран-импортеров;</w:t>
      </w:r>
    </w:p>
    <w:p w:rsidR="005229D4" w:rsidRPr="005229D4" w:rsidRDefault="005229D4" w:rsidP="005229D4">
      <w:pPr>
        <w:spacing w:after="0" w:line="314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_Toc960793"/>
      <w:r w:rsidRPr="005229D4">
        <w:rPr>
          <w:rFonts w:ascii="Times New Roman" w:eastAsia="Calibri" w:hAnsi="Times New Roman" w:cs="Times New Roman"/>
          <w:sz w:val="28"/>
          <w:szCs w:val="28"/>
          <w:lang w:eastAsia="ru-RU"/>
        </w:rPr>
        <w:t>2. Перечень взрывчатых веществ</w:t>
      </w:r>
      <w:bookmarkEnd w:id="1"/>
    </w:p>
    <w:p w:rsidR="005229D4" w:rsidRPr="005229D4" w:rsidRDefault="005229D4" w:rsidP="005229D4">
      <w:pPr>
        <w:spacing w:after="0" w:line="314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29D4">
        <w:rPr>
          <w:rFonts w:ascii="Times New Roman" w:eastAsia="Calibri" w:hAnsi="Times New Roman" w:cs="Times New Roman"/>
          <w:sz w:val="28"/>
          <w:szCs w:val="28"/>
          <w:lang w:eastAsia="ru-RU"/>
        </w:rPr>
        <w:t>2.1. Взрывчатые вещества:</w:t>
      </w:r>
    </w:p>
    <w:p w:rsidR="005229D4" w:rsidRPr="005229D4" w:rsidRDefault="005229D4" w:rsidP="005229D4">
      <w:pPr>
        <w:numPr>
          <w:ilvl w:val="0"/>
          <w:numId w:val="1"/>
        </w:numPr>
        <w:spacing w:after="0" w:line="314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29D4">
        <w:rPr>
          <w:rFonts w:ascii="Times New Roman" w:eastAsia="Calibri" w:hAnsi="Times New Roman" w:cs="Times New Roman"/>
          <w:sz w:val="28"/>
          <w:szCs w:val="28"/>
          <w:lang w:eastAsia="ru-RU"/>
        </w:rPr>
        <w:t>Бризантные;</w:t>
      </w:r>
    </w:p>
    <w:p w:rsidR="005229D4" w:rsidRPr="005229D4" w:rsidRDefault="005229D4" w:rsidP="005229D4">
      <w:pPr>
        <w:numPr>
          <w:ilvl w:val="0"/>
          <w:numId w:val="1"/>
        </w:numPr>
        <w:spacing w:after="0" w:line="314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29D4">
        <w:rPr>
          <w:rFonts w:ascii="Times New Roman" w:eastAsia="Calibri" w:hAnsi="Times New Roman" w:cs="Times New Roman"/>
          <w:sz w:val="28"/>
          <w:szCs w:val="28"/>
          <w:lang w:eastAsia="ru-RU"/>
        </w:rPr>
        <w:t>Промышленные;</w:t>
      </w:r>
    </w:p>
    <w:p w:rsidR="005229D4" w:rsidRPr="005229D4" w:rsidRDefault="005229D4" w:rsidP="005229D4">
      <w:pPr>
        <w:numPr>
          <w:ilvl w:val="0"/>
          <w:numId w:val="1"/>
        </w:numPr>
        <w:spacing w:after="0" w:line="314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29D4">
        <w:rPr>
          <w:rFonts w:ascii="Times New Roman" w:eastAsia="Calibri" w:hAnsi="Times New Roman" w:cs="Times New Roman"/>
          <w:sz w:val="28"/>
          <w:szCs w:val="28"/>
          <w:lang w:eastAsia="ru-RU"/>
        </w:rPr>
        <w:t>Инициирующие;</w:t>
      </w:r>
    </w:p>
    <w:p w:rsidR="005229D4" w:rsidRPr="005229D4" w:rsidRDefault="005229D4" w:rsidP="005229D4">
      <w:pPr>
        <w:numPr>
          <w:ilvl w:val="0"/>
          <w:numId w:val="1"/>
        </w:numPr>
        <w:spacing w:after="0" w:line="314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29D4">
        <w:rPr>
          <w:rFonts w:ascii="Times New Roman" w:eastAsia="Calibri" w:hAnsi="Times New Roman" w:cs="Times New Roman"/>
          <w:sz w:val="28"/>
          <w:szCs w:val="28"/>
          <w:lang w:eastAsia="ru-RU"/>
        </w:rPr>
        <w:t>Самодельные взрывчатые вещества на основе соединений азота и иные смесевые со средствами инициирования или без них;</w:t>
      </w:r>
    </w:p>
    <w:p w:rsidR="005229D4" w:rsidRPr="005229D4" w:rsidRDefault="005229D4" w:rsidP="005229D4">
      <w:pPr>
        <w:numPr>
          <w:ilvl w:val="0"/>
          <w:numId w:val="1"/>
        </w:numPr>
        <w:spacing w:after="0" w:line="314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29D4">
        <w:rPr>
          <w:rFonts w:ascii="Times New Roman" w:eastAsia="Calibri" w:hAnsi="Times New Roman" w:cs="Times New Roman"/>
          <w:sz w:val="28"/>
          <w:szCs w:val="28"/>
          <w:lang w:eastAsia="ru-RU"/>
        </w:rPr>
        <w:t>Перхлораты;</w:t>
      </w:r>
    </w:p>
    <w:p w:rsidR="005229D4" w:rsidRPr="005229D4" w:rsidRDefault="005229D4" w:rsidP="005229D4">
      <w:pPr>
        <w:numPr>
          <w:ilvl w:val="0"/>
          <w:numId w:val="1"/>
        </w:numPr>
        <w:spacing w:after="0" w:line="314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29D4">
        <w:rPr>
          <w:rFonts w:ascii="Times New Roman" w:eastAsia="Calibri" w:hAnsi="Times New Roman" w:cs="Times New Roman"/>
          <w:sz w:val="28"/>
          <w:szCs w:val="28"/>
          <w:lang w:eastAsia="ru-RU"/>
        </w:rPr>
        <w:t>Пороха пироксилиновые, дымные и прочие.</w:t>
      </w:r>
    </w:p>
    <w:p w:rsidR="005229D4" w:rsidRPr="005229D4" w:rsidRDefault="005229D4" w:rsidP="005229D4">
      <w:pPr>
        <w:spacing w:after="0" w:line="314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29D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2.2. Составные части взрывных устройств:</w:t>
      </w:r>
    </w:p>
    <w:p w:rsidR="005229D4" w:rsidRPr="005229D4" w:rsidRDefault="005229D4" w:rsidP="005229D4">
      <w:pPr>
        <w:numPr>
          <w:ilvl w:val="0"/>
          <w:numId w:val="1"/>
        </w:numPr>
        <w:spacing w:after="0" w:line="314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29D4">
        <w:rPr>
          <w:rFonts w:ascii="Times New Roman" w:eastAsia="Calibri" w:hAnsi="Times New Roman" w:cs="Times New Roman"/>
          <w:sz w:val="28"/>
          <w:szCs w:val="28"/>
          <w:lang w:eastAsia="ru-RU"/>
        </w:rPr>
        <w:t>Заряды твердотопливные;</w:t>
      </w:r>
    </w:p>
    <w:p w:rsidR="005229D4" w:rsidRPr="005229D4" w:rsidRDefault="005229D4" w:rsidP="005229D4">
      <w:pPr>
        <w:numPr>
          <w:ilvl w:val="0"/>
          <w:numId w:val="1"/>
        </w:numPr>
        <w:spacing w:after="0" w:line="314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29D4">
        <w:rPr>
          <w:rFonts w:ascii="Times New Roman" w:eastAsia="Calibri" w:hAnsi="Times New Roman" w:cs="Times New Roman"/>
          <w:sz w:val="28"/>
          <w:szCs w:val="28"/>
          <w:lang w:eastAsia="ru-RU"/>
        </w:rPr>
        <w:t>Средства инициирования:</w:t>
      </w:r>
    </w:p>
    <w:p w:rsidR="005229D4" w:rsidRPr="005229D4" w:rsidRDefault="005229D4" w:rsidP="009F4577">
      <w:pPr>
        <w:numPr>
          <w:ilvl w:val="0"/>
          <w:numId w:val="2"/>
        </w:numPr>
        <w:spacing w:after="0" w:line="314" w:lineRule="exact"/>
        <w:ind w:firstLine="98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29D4">
        <w:rPr>
          <w:rFonts w:ascii="Times New Roman" w:eastAsia="Calibri" w:hAnsi="Times New Roman" w:cs="Times New Roman"/>
          <w:sz w:val="28"/>
          <w:szCs w:val="28"/>
          <w:lang w:eastAsia="ru-RU"/>
        </w:rPr>
        <w:t>средства воспламенения механического действия;</w:t>
      </w:r>
    </w:p>
    <w:p w:rsidR="005229D4" w:rsidRPr="005229D4" w:rsidRDefault="005229D4" w:rsidP="009F4577">
      <w:pPr>
        <w:numPr>
          <w:ilvl w:val="0"/>
          <w:numId w:val="2"/>
        </w:numPr>
        <w:spacing w:after="0" w:line="314" w:lineRule="exact"/>
        <w:ind w:firstLine="98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29D4">
        <w:rPr>
          <w:rFonts w:ascii="Times New Roman" w:eastAsia="Calibri" w:hAnsi="Times New Roman" w:cs="Times New Roman"/>
          <w:sz w:val="28"/>
          <w:szCs w:val="28"/>
          <w:lang w:eastAsia="ru-RU"/>
        </w:rPr>
        <w:t>средства детонирования механического действия;</w:t>
      </w:r>
    </w:p>
    <w:p w:rsidR="005229D4" w:rsidRPr="005229D4" w:rsidRDefault="005229D4" w:rsidP="009F4577">
      <w:pPr>
        <w:numPr>
          <w:ilvl w:val="0"/>
          <w:numId w:val="2"/>
        </w:numPr>
        <w:spacing w:after="0" w:line="314" w:lineRule="exact"/>
        <w:ind w:firstLine="98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29D4">
        <w:rPr>
          <w:rFonts w:ascii="Times New Roman" w:eastAsia="Calibri" w:hAnsi="Times New Roman" w:cs="Times New Roman"/>
          <w:sz w:val="28"/>
          <w:szCs w:val="28"/>
          <w:lang w:eastAsia="ru-RU"/>
        </w:rPr>
        <w:t>исполнительные механизмы на основе средств инициирования.</w:t>
      </w:r>
    </w:p>
    <w:p w:rsidR="005229D4" w:rsidRPr="005229D4" w:rsidRDefault="005229D4" w:rsidP="005229D4">
      <w:pPr>
        <w:spacing w:after="0" w:line="314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29D4">
        <w:rPr>
          <w:rFonts w:ascii="Times New Roman" w:eastAsia="Calibri" w:hAnsi="Times New Roman" w:cs="Times New Roman"/>
          <w:sz w:val="28"/>
          <w:szCs w:val="28"/>
          <w:lang w:eastAsia="ru-RU"/>
        </w:rPr>
        <w:t>2.3. Снаряжение и прочие составные части взрывных устройств:</w:t>
      </w:r>
    </w:p>
    <w:p w:rsidR="005229D4" w:rsidRPr="005229D4" w:rsidRDefault="005229D4" w:rsidP="005229D4">
      <w:pPr>
        <w:numPr>
          <w:ilvl w:val="0"/>
          <w:numId w:val="1"/>
        </w:numPr>
        <w:spacing w:after="0" w:line="314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29D4">
        <w:rPr>
          <w:rFonts w:ascii="Times New Roman" w:eastAsia="Calibri" w:hAnsi="Times New Roman" w:cs="Times New Roman"/>
          <w:sz w:val="28"/>
          <w:szCs w:val="28"/>
          <w:lang w:eastAsia="ru-RU"/>
        </w:rPr>
        <w:t>шашки снаряжательные;</w:t>
      </w:r>
    </w:p>
    <w:p w:rsidR="005229D4" w:rsidRPr="005229D4" w:rsidRDefault="005229D4" w:rsidP="005229D4">
      <w:pPr>
        <w:numPr>
          <w:ilvl w:val="0"/>
          <w:numId w:val="1"/>
        </w:numPr>
        <w:spacing w:after="0" w:line="314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29D4">
        <w:rPr>
          <w:rFonts w:ascii="Times New Roman" w:eastAsia="Calibri" w:hAnsi="Times New Roman" w:cs="Times New Roman"/>
          <w:sz w:val="28"/>
          <w:szCs w:val="28"/>
          <w:lang w:eastAsia="ru-RU"/>
        </w:rPr>
        <w:t>шашки (детонаторы).</w:t>
      </w:r>
    </w:p>
    <w:p w:rsidR="005229D4" w:rsidRDefault="005229D4" w:rsidP="00B660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5229D4" w:rsidRDefault="005229D4" w:rsidP="00B660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5229D4" w:rsidRDefault="005229D4" w:rsidP="00B660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5229D4">
        <w:rPr>
          <w:rFonts w:ascii="Times New Roman" w:hAnsi="Times New Roman" w:cs="Times New Roman"/>
          <w:sz w:val="28"/>
        </w:rPr>
        <w:t xml:space="preserve"> соответствии с Ф</w:t>
      </w:r>
      <w:r>
        <w:rPr>
          <w:rFonts w:ascii="Times New Roman" w:hAnsi="Times New Roman" w:cs="Times New Roman"/>
          <w:sz w:val="28"/>
        </w:rPr>
        <w:t>едеральным</w:t>
      </w:r>
      <w:r w:rsidRPr="005229D4">
        <w:rPr>
          <w:rFonts w:ascii="Times New Roman" w:hAnsi="Times New Roman" w:cs="Times New Roman"/>
          <w:sz w:val="28"/>
        </w:rPr>
        <w:t xml:space="preserve"> закон</w:t>
      </w:r>
      <w:r>
        <w:rPr>
          <w:rFonts w:ascii="Times New Roman" w:hAnsi="Times New Roman" w:cs="Times New Roman"/>
          <w:sz w:val="28"/>
        </w:rPr>
        <w:t>ом</w:t>
      </w:r>
      <w:r w:rsidRPr="005229D4">
        <w:rPr>
          <w:rFonts w:ascii="Times New Roman" w:hAnsi="Times New Roman" w:cs="Times New Roman"/>
          <w:sz w:val="28"/>
        </w:rPr>
        <w:t xml:space="preserve"> от 09</w:t>
      </w:r>
      <w:r>
        <w:rPr>
          <w:rFonts w:ascii="Times New Roman" w:hAnsi="Times New Roman" w:cs="Times New Roman"/>
          <w:sz w:val="28"/>
        </w:rPr>
        <w:t xml:space="preserve"> февраля </w:t>
      </w:r>
      <w:r w:rsidRPr="005229D4">
        <w:rPr>
          <w:rFonts w:ascii="Times New Roman" w:hAnsi="Times New Roman" w:cs="Times New Roman"/>
          <w:sz w:val="28"/>
        </w:rPr>
        <w:t>2007 г</w:t>
      </w:r>
      <w:r>
        <w:rPr>
          <w:rFonts w:ascii="Times New Roman" w:hAnsi="Times New Roman" w:cs="Times New Roman"/>
          <w:sz w:val="28"/>
        </w:rPr>
        <w:t>ода</w:t>
      </w:r>
      <w:r w:rsidRPr="005229D4">
        <w:rPr>
          <w:rFonts w:ascii="Times New Roman" w:hAnsi="Times New Roman" w:cs="Times New Roman"/>
          <w:sz w:val="28"/>
        </w:rPr>
        <w:t xml:space="preserve"> № 16-ФЗ </w:t>
      </w:r>
      <w:r w:rsidR="00AC306D">
        <w:rPr>
          <w:rFonts w:ascii="Times New Roman" w:hAnsi="Times New Roman" w:cs="Times New Roman"/>
          <w:sz w:val="28"/>
        </w:rPr>
        <w:br/>
      </w:r>
      <w:r w:rsidRPr="005229D4">
        <w:rPr>
          <w:rFonts w:ascii="Times New Roman" w:hAnsi="Times New Roman" w:cs="Times New Roman"/>
          <w:sz w:val="28"/>
        </w:rPr>
        <w:t>«О транспортной безопасности»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зоной</w:t>
      </w:r>
      <w:r w:rsidRPr="005229D4">
        <w:rPr>
          <w:rFonts w:ascii="Times New Roman" w:hAnsi="Times New Roman" w:cs="Times New Roman"/>
          <w:b/>
          <w:sz w:val="28"/>
        </w:rPr>
        <w:t xml:space="preserve"> транспортной безопасности объекта транспортной инфраструктуры </w:t>
      </w:r>
      <w:r w:rsidRPr="005229D4">
        <w:rPr>
          <w:rFonts w:ascii="Times New Roman" w:hAnsi="Times New Roman" w:cs="Times New Roman"/>
          <w:sz w:val="28"/>
        </w:rPr>
        <w:t>является объект транспортной инфраструктуры, его часть (наземная, подземная, воздушная, надводная), для которых в соответствии с требованиями по обеспечению транспортной безопасности устанавливается особый режим допуска физических лиц, транспортных средств и перемещения грузов, багажа, ручной клади, личных вещей, иных материальных объектов, а также животных</w:t>
      </w:r>
      <w:r>
        <w:rPr>
          <w:rFonts w:ascii="Times New Roman" w:hAnsi="Times New Roman" w:cs="Times New Roman"/>
          <w:sz w:val="28"/>
        </w:rPr>
        <w:t>.</w:t>
      </w:r>
    </w:p>
    <w:p w:rsidR="001801DE" w:rsidRDefault="001801DE" w:rsidP="00B660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7238BC" w:rsidRDefault="005229D4" w:rsidP="00B660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</w:t>
      </w:r>
      <w:r w:rsidRPr="005229D4">
        <w:rPr>
          <w:rFonts w:ascii="Times New Roman" w:hAnsi="Times New Roman" w:cs="Times New Roman"/>
          <w:sz w:val="28"/>
        </w:rPr>
        <w:t>не</w:t>
      </w:r>
      <w:r w:rsidR="00AC306D">
        <w:rPr>
          <w:rFonts w:ascii="Times New Roman" w:hAnsi="Times New Roman" w:cs="Times New Roman"/>
          <w:sz w:val="28"/>
        </w:rPr>
        <w:t xml:space="preserve"> </w:t>
      </w:r>
      <w:r w:rsidRPr="005229D4">
        <w:rPr>
          <w:rFonts w:ascii="Times New Roman" w:hAnsi="Times New Roman" w:cs="Times New Roman"/>
          <w:sz w:val="28"/>
        </w:rPr>
        <w:t>под</w:t>
      </w:r>
      <w:r>
        <w:rPr>
          <w:rFonts w:ascii="Times New Roman" w:hAnsi="Times New Roman" w:cs="Times New Roman"/>
          <w:sz w:val="28"/>
        </w:rPr>
        <w:t xml:space="preserve">лежащих категорированию </w:t>
      </w:r>
      <w:r w:rsidR="007238BC">
        <w:rPr>
          <w:rFonts w:ascii="Times New Roman" w:hAnsi="Times New Roman" w:cs="Times New Roman"/>
          <w:sz w:val="28"/>
        </w:rPr>
        <w:t>ОТИ</w:t>
      </w:r>
      <w:r w:rsidRPr="005229D4">
        <w:rPr>
          <w:rFonts w:ascii="Times New Roman" w:hAnsi="Times New Roman" w:cs="Times New Roman"/>
          <w:sz w:val="28"/>
        </w:rPr>
        <w:t xml:space="preserve">, находящихся в доверительном управлении </w:t>
      </w:r>
      <w:r>
        <w:rPr>
          <w:rFonts w:ascii="Times New Roman" w:hAnsi="Times New Roman" w:cs="Times New Roman"/>
          <w:sz w:val="28"/>
        </w:rPr>
        <w:t xml:space="preserve">Государственной </w:t>
      </w:r>
      <w:r w:rsidRPr="005229D4">
        <w:rPr>
          <w:rFonts w:ascii="Times New Roman" w:hAnsi="Times New Roman" w:cs="Times New Roman"/>
          <w:sz w:val="28"/>
        </w:rPr>
        <w:t>компании</w:t>
      </w:r>
      <w:r>
        <w:rPr>
          <w:rFonts w:ascii="Times New Roman" w:hAnsi="Times New Roman" w:cs="Times New Roman"/>
          <w:sz w:val="28"/>
        </w:rPr>
        <w:t xml:space="preserve"> «Автодор»</w:t>
      </w:r>
      <w:r w:rsidR="007238B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установлены следующие границы</w:t>
      </w:r>
      <w:r w:rsidR="007238BC">
        <w:rPr>
          <w:rFonts w:ascii="Times New Roman" w:hAnsi="Times New Roman" w:cs="Times New Roman"/>
          <w:sz w:val="28"/>
        </w:rPr>
        <w:t xml:space="preserve"> зон транспортной безопасности ОТИ:</w:t>
      </w:r>
    </w:p>
    <w:p w:rsidR="001801DE" w:rsidRDefault="001801DE" w:rsidP="00B660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7238BC" w:rsidRPr="00AB23DE" w:rsidRDefault="007238BC" w:rsidP="00B660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B23DE">
        <w:rPr>
          <w:rFonts w:ascii="Times New Roman" w:hAnsi="Times New Roman" w:cs="Times New Roman"/>
          <w:sz w:val="28"/>
        </w:rPr>
        <w:t xml:space="preserve">1) </w:t>
      </w:r>
      <w:r>
        <w:rPr>
          <w:rFonts w:ascii="Times New Roman" w:hAnsi="Times New Roman" w:cs="Times New Roman"/>
          <w:sz w:val="28"/>
          <w:u w:val="single"/>
        </w:rPr>
        <w:t>Д</w:t>
      </w:r>
      <w:r w:rsidRPr="007238BC">
        <w:rPr>
          <w:rFonts w:ascii="Times New Roman" w:hAnsi="Times New Roman" w:cs="Times New Roman"/>
          <w:sz w:val="28"/>
          <w:u w:val="single"/>
        </w:rPr>
        <w:t xml:space="preserve">ля </w:t>
      </w:r>
      <w:r w:rsidR="00AB23DE">
        <w:rPr>
          <w:rFonts w:ascii="Times New Roman" w:hAnsi="Times New Roman" w:cs="Times New Roman"/>
          <w:sz w:val="28"/>
          <w:u w:val="single"/>
        </w:rPr>
        <w:t>мостов,</w:t>
      </w:r>
      <w:r w:rsidRPr="007238BC">
        <w:rPr>
          <w:rFonts w:ascii="Times New Roman" w:hAnsi="Times New Roman" w:cs="Times New Roman"/>
          <w:sz w:val="28"/>
          <w:u w:val="single"/>
        </w:rPr>
        <w:t xml:space="preserve"> </w:t>
      </w:r>
      <w:r w:rsidRPr="00AB23DE">
        <w:rPr>
          <w:rFonts w:ascii="Times New Roman" w:hAnsi="Times New Roman" w:cs="Times New Roman"/>
          <w:sz w:val="28"/>
          <w:u w:val="single"/>
        </w:rPr>
        <w:t>путепроводов</w:t>
      </w:r>
      <w:r w:rsidR="00AB23DE" w:rsidRPr="00AB23DE">
        <w:rPr>
          <w:rFonts w:ascii="Times New Roman" w:hAnsi="Times New Roman" w:cs="Times New Roman"/>
          <w:sz w:val="28"/>
          <w:u w:val="single"/>
        </w:rPr>
        <w:t>, надземных пешеходных переходов</w:t>
      </w:r>
      <w:r w:rsidRPr="00AB23DE">
        <w:rPr>
          <w:rFonts w:ascii="Times New Roman" w:hAnsi="Times New Roman" w:cs="Times New Roman"/>
          <w:sz w:val="28"/>
        </w:rPr>
        <w:t>:</w:t>
      </w:r>
    </w:p>
    <w:p w:rsidR="007238BC" w:rsidRDefault="007238BC" w:rsidP="00723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238BC">
        <w:rPr>
          <w:rFonts w:ascii="Times New Roman" w:hAnsi="Times New Roman" w:cs="Times New Roman"/>
          <w:sz w:val="28"/>
        </w:rPr>
        <w:t xml:space="preserve">подмостовое пространство с границей по плоскости на удалении </w:t>
      </w:r>
      <w:r>
        <w:rPr>
          <w:rFonts w:ascii="Times New Roman" w:hAnsi="Times New Roman" w:cs="Times New Roman"/>
          <w:sz w:val="28"/>
        </w:rPr>
        <w:t>0,5</w:t>
      </w:r>
      <w:r w:rsidRPr="007238BC">
        <w:rPr>
          <w:rFonts w:ascii="Times New Roman" w:hAnsi="Times New Roman" w:cs="Times New Roman"/>
          <w:sz w:val="28"/>
        </w:rPr>
        <w:t xml:space="preserve"> м</w:t>
      </w:r>
      <w:r w:rsidR="00B37976">
        <w:rPr>
          <w:rFonts w:ascii="Times New Roman" w:hAnsi="Times New Roman" w:cs="Times New Roman"/>
          <w:sz w:val="28"/>
        </w:rPr>
        <w:t>.</w:t>
      </w:r>
      <w:r w:rsidRPr="007238BC">
        <w:rPr>
          <w:rFonts w:ascii="Times New Roman" w:hAnsi="Times New Roman" w:cs="Times New Roman"/>
          <w:sz w:val="28"/>
        </w:rPr>
        <w:t xml:space="preserve"> от места сопряжения </w:t>
      </w:r>
      <w:r>
        <w:rPr>
          <w:rFonts w:ascii="Times New Roman" w:hAnsi="Times New Roman" w:cs="Times New Roman"/>
          <w:sz w:val="28"/>
        </w:rPr>
        <w:t xml:space="preserve">крайних </w:t>
      </w:r>
      <w:r w:rsidRPr="007238BC">
        <w:rPr>
          <w:rFonts w:ascii="Times New Roman" w:hAnsi="Times New Roman" w:cs="Times New Roman"/>
          <w:sz w:val="28"/>
        </w:rPr>
        <w:t>опор (усто</w:t>
      </w:r>
      <w:r>
        <w:rPr>
          <w:rFonts w:ascii="Times New Roman" w:hAnsi="Times New Roman" w:cs="Times New Roman"/>
          <w:sz w:val="28"/>
        </w:rPr>
        <w:t>ев</w:t>
      </w:r>
      <w:r w:rsidRPr="007238BC">
        <w:rPr>
          <w:rFonts w:ascii="Times New Roman" w:hAnsi="Times New Roman" w:cs="Times New Roman"/>
          <w:sz w:val="28"/>
        </w:rPr>
        <w:t>) с пролетным</w:t>
      </w:r>
      <w:r>
        <w:rPr>
          <w:rFonts w:ascii="Times New Roman" w:hAnsi="Times New Roman" w:cs="Times New Roman"/>
          <w:sz w:val="28"/>
        </w:rPr>
        <w:t>и строения</w:t>
      </w:r>
      <w:r w:rsidRPr="007238BC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и,</w:t>
      </w:r>
      <w:r w:rsidRPr="007238BC">
        <w:rPr>
          <w:rFonts w:ascii="Times New Roman" w:hAnsi="Times New Roman" w:cs="Times New Roman"/>
          <w:sz w:val="28"/>
        </w:rPr>
        <w:t xml:space="preserve"> от нижней части пролетн</w:t>
      </w:r>
      <w:r>
        <w:rPr>
          <w:rFonts w:ascii="Times New Roman" w:hAnsi="Times New Roman" w:cs="Times New Roman"/>
          <w:sz w:val="28"/>
        </w:rPr>
        <w:t>ых строения до поверхности земли либо воды</w:t>
      </w:r>
      <w:r w:rsidRPr="007238BC">
        <w:rPr>
          <w:rFonts w:ascii="Times New Roman" w:hAnsi="Times New Roman" w:cs="Times New Roman"/>
          <w:sz w:val="28"/>
        </w:rPr>
        <w:t xml:space="preserve"> (в пределах ширины пролетн</w:t>
      </w:r>
      <w:r>
        <w:rPr>
          <w:rFonts w:ascii="Times New Roman" w:hAnsi="Times New Roman" w:cs="Times New Roman"/>
          <w:sz w:val="28"/>
        </w:rPr>
        <w:t>ых</w:t>
      </w:r>
      <w:r w:rsidRPr="007238BC">
        <w:rPr>
          <w:rFonts w:ascii="Times New Roman" w:hAnsi="Times New Roman" w:cs="Times New Roman"/>
          <w:sz w:val="28"/>
        </w:rPr>
        <w:t xml:space="preserve"> строен</w:t>
      </w:r>
      <w:r>
        <w:rPr>
          <w:rFonts w:ascii="Times New Roman" w:hAnsi="Times New Roman" w:cs="Times New Roman"/>
          <w:sz w:val="28"/>
        </w:rPr>
        <w:t>ий</w:t>
      </w:r>
      <w:r w:rsidRPr="007238BC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;</w:t>
      </w:r>
    </w:p>
    <w:p w:rsidR="007238BC" w:rsidRDefault="007238BC" w:rsidP="00723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238BC">
        <w:rPr>
          <w:rFonts w:ascii="Times New Roman" w:hAnsi="Times New Roman" w:cs="Times New Roman"/>
          <w:sz w:val="28"/>
        </w:rPr>
        <w:t xml:space="preserve">подмостовое пространство вокруг </w:t>
      </w:r>
      <w:r>
        <w:rPr>
          <w:rFonts w:ascii="Times New Roman" w:hAnsi="Times New Roman" w:cs="Times New Roman"/>
          <w:sz w:val="28"/>
        </w:rPr>
        <w:t>опор</w:t>
      </w:r>
      <w:r w:rsidR="00AB23DE">
        <w:rPr>
          <w:rFonts w:ascii="Times New Roman" w:hAnsi="Times New Roman" w:cs="Times New Roman"/>
          <w:sz w:val="28"/>
        </w:rPr>
        <w:t xml:space="preserve"> с границей</w:t>
      </w:r>
      <w:r w:rsidRPr="007238BC">
        <w:rPr>
          <w:rFonts w:ascii="Times New Roman" w:hAnsi="Times New Roman" w:cs="Times New Roman"/>
          <w:sz w:val="28"/>
        </w:rPr>
        <w:t xml:space="preserve"> на удалении </w:t>
      </w:r>
      <w:r>
        <w:rPr>
          <w:rFonts w:ascii="Times New Roman" w:hAnsi="Times New Roman" w:cs="Times New Roman"/>
          <w:sz w:val="28"/>
        </w:rPr>
        <w:t>0,5</w:t>
      </w:r>
      <w:r w:rsidRPr="007238BC">
        <w:rPr>
          <w:rFonts w:ascii="Times New Roman" w:hAnsi="Times New Roman" w:cs="Times New Roman"/>
          <w:sz w:val="28"/>
        </w:rPr>
        <w:t xml:space="preserve"> м</w:t>
      </w:r>
      <w:r w:rsidR="00B37976">
        <w:rPr>
          <w:rFonts w:ascii="Times New Roman" w:hAnsi="Times New Roman" w:cs="Times New Roman"/>
          <w:sz w:val="28"/>
        </w:rPr>
        <w:t>.</w:t>
      </w:r>
      <w:r w:rsidRPr="007238BC">
        <w:rPr>
          <w:rFonts w:ascii="Times New Roman" w:hAnsi="Times New Roman" w:cs="Times New Roman"/>
          <w:sz w:val="28"/>
        </w:rPr>
        <w:t xml:space="preserve"> от внешних границ опор до поверхности земли</w:t>
      </w:r>
      <w:r>
        <w:rPr>
          <w:rFonts w:ascii="Times New Roman" w:hAnsi="Times New Roman" w:cs="Times New Roman"/>
          <w:sz w:val="28"/>
        </w:rPr>
        <w:t xml:space="preserve"> (воды)</w:t>
      </w:r>
      <w:r w:rsidRPr="007238BC">
        <w:rPr>
          <w:rFonts w:ascii="Times New Roman" w:hAnsi="Times New Roman" w:cs="Times New Roman"/>
          <w:sz w:val="28"/>
        </w:rPr>
        <w:t>;</w:t>
      </w:r>
    </w:p>
    <w:p w:rsidR="007238BC" w:rsidRPr="007238BC" w:rsidRDefault="007238BC" w:rsidP="00723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238BC">
        <w:rPr>
          <w:rFonts w:ascii="Times New Roman" w:hAnsi="Times New Roman" w:cs="Times New Roman"/>
          <w:sz w:val="28"/>
        </w:rPr>
        <w:t xml:space="preserve">вдоль верхнего края пролетных строений от уровня задней стенки </w:t>
      </w:r>
      <w:r w:rsidR="00AB23DE">
        <w:rPr>
          <w:rFonts w:ascii="Times New Roman" w:hAnsi="Times New Roman" w:cs="Times New Roman"/>
          <w:sz w:val="28"/>
        </w:rPr>
        <w:t xml:space="preserve">первой </w:t>
      </w:r>
      <w:r w:rsidRPr="007238BC">
        <w:rPr>
          <w:rFonts w:ascii="Times New Roman" w:hAnsi="Times New Roman" w:cs="Times New Roman"/>
          <w:sz w:val="28"/>
        </w:rPr>
        <w:t>опор</w:t>
      </w:r>
      <w:r w:rsidR="00AB23DE">
        <w:rPr>
          <w:rFonts w:ascii="Times New Roman" w:hAnsi="Times New Roman" w:cs="Times New Roman"/>
          <w:sz w:val="28"/>
        </w:rPr>
        <w:t>ы</w:t>
      </w:r>
      <w:r w:rsidRPr="007238BC">
        <w:rPr>
          <w:rFonts w:ascii="Times New Roman" w:hAnsi="Times New Roman" w:cs="Times New Roman"/>
          <w:sz w:val="28"/>
        </w:rPr>
        <w:t xml:space="preserve"> (усто</w:t>
      </w:r>
      <w:r w:rsidR="00AB23DE">
        <w:rPr>
          <w:rFonts w:ascii="Times New Roman" w:hAnsi="Times New Roman" w:cs="Times New Roman"/>
          <w:sz w:val="28"/>
        </w:rPr>
        <w:t>я</w:t>
      </w:r>
      <w:r w:rsidRPr="007238BC">
        <w:rPr>
          <w:rFonts w:ascii="Times New Roman" w:hAnsi="Times New Roman" w:cs="Times New Roman"/>
          <w:sz w:val="28"/>
        </w:rPr>
        <w:t xml:space="preserve">) до уровня задней стенки </w:t>
      </w:r>
      <w:r w:rsidR="00AB23DE">
        <w:rPr>
          <w:rFonts w:ascii="Times New Roman" w:hAnsi="Times New Roman" w:cs="Times New Roman"/>
          <w:sz w:val="28"/>
        </w:rPr>
        <w:t xml:space="preserve">последней </w:t>
      </w:r>
      <w:r w:rsidRPr="007238BC">
        <w:rPr>
          <w:rFonts w:ascii="Times New Roman" w:hAnsi="Times New Roman" w:cs="Times New Roman"/>
          <w:sz w:val="28"/>
        </w:rPr>
        <w:t xml:space="preserve">опоры </w:t>
      </w:r>
      <w:r w:rsidR="00AB23DE">
        <w:rPr>
          <w:rFonts w:ascii="Times New Roman" w:hAnsi="Times New Roman" w:cs="Times New Roman"/>
          <w:sz w:val="28"/>
        </w:rPr>
        <w:t>(</w:t>
      </w:r>
      <w:r w:rsidRPr="007238BC">
        <w:rPr>
          <w:rFonts w:ascii="Times New Roman" w:hAnsi="Times New Roman" w:cs="Times New Roman"/>
          <w:sz w:val="28"/>
        </w:rPr>
        <w:t xml:space="preserve">устоя), поперек мостового полотна по уровню задних стенок </w:t>
      </w:r>
      <w:r w:rsidR="00AB23DE">
        <w:rPr>
          <w:rFonts w:ascii="Times New Roman" w:hAnsi="Times New Roman" w:cs="Times New Roman"/>
          <w:sz w:val="28"/>
        </w:rPr>
        <w:t>крайних опор (</w:t>
      </w:r>
      <w:r w:rsidRPr="007238BC">
        <w:rPr>
          <w:rFonts w:ascii="Times New Roman" w:hAnsi="Times New Roman" w:cs="Times New Roman"/>
          <w:sz w:val="28"/>
        </w:rPr>
        <w:t>устоев</w:t>
      </w:r>
      <w:r w:rsidR="00AB23DE">
        <w:rPr>
          <w:rFonts w:ascii="Times New Roman" w:hAnsi="Times New Roman" w:cs="Times New Roman"/>
          <w:sz w:val="28"/>
        </w:rPr>
        <w:t>)</w:t>
      </w:r>
      <w:r w:rsidRPr="007238BC">
        <w:rPr>
          <w:rFonts w:ascii="Times New Roman" w:hAnsi="Times New Roman" w:cs="Times New Roman"/>
          <w:sz w:val="28"/>
        </w:rPr>
        <w:t>;</w:t>
      </w:r>
    </w:p>
    <w:p w:rsidR="007238BC" w:rsidRDefault="007238BC" w:rsidP="00723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238BC">
        <w:rPr>
          <w:rFonts w:ascii="Times New Roman" w:hAnsi="Times New Roman" w:cs="Times New Roman"/>
          <w:sz w:val="28"/>
        </w:rPr>
        <w:t>- подмостовое пространство, с границей на удалении 0,5 м</w:t>
      </w:r>
      <w:r w:rsidR="001A4757">
        <w:rPr>
          <w:rFonts w:ascii="Times New Roman" w:hAnsi="Times New Roman" w:cs="Times New Roman"/>
          <w:sz w:val="28"/>
        </w:rPr>
        <w:t>.</w:t>
      </w:r>
      <w:r w:rsidRPr="007238BC">
        <w:rPr>
          <w:rFonts w:ascii="Times New Roman" w:hAnsi="Times New Roman" w:cs="Times New Roman"/>
          <w:sz w:val="28"/>
        </w:rPr>
        <w:t xml:space="preserve"> от нижней части пролетных строений</w:t>
      </w:r>
      <w:r w:rsidR="00AB23DE">
        <w:rPr>
          <w:rFonts w:ascii="Times New Roman" w:hAnsi="Times New Roman" w:cs="Times New Roman"/>
          <w:sz w:val="28"/>
        </w:rPr>
        <w:t xml:space="preserve"> в пределах ширины пролетных строений.</w:t>
      </w:r>
    </w:p>
    <w:p w:rsidR="001801DE" w:rsidRDefault="001801DE" w:rsidP="00723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B23DE" w:rsidRDefault="00AB23DE" w:rsidP="00723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Pr="001801DE">
        <w:rPr>
          <w:rFonts w:ascii="Times New Roman" w:hAnsi="Times New Roman" w:cs="Times New Roman"/>
          <w:sz w:val="28"/>
          <w:u w:val="single"/>
        </w:rPr>
        <w:t>Для подземных пешеходных переходов</w:t>
      </w:r>
      <w:r>
        <w:rPr>
          <w:rFonts w:ascii="Times New Roman" w:hAnsi="Times New Roman" w:cs="Times New Roman"/>
          <w:sz w:val="28"/>
        </w:rPr>
        <w:t>:</w:t>
      </w:r>
    </w:p>
    <w:p w:rsidR="00AB23DE" w:rsidRPr="00E53A3B" w:rsidRDefault="001A4757" w:rsidP="00723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Внутритоннельное пространство на удалении 0,5 м. </w:t>
      </w:r>
      <w:r w:rsidR="00E53A3B">
        <w:rPr>
          <w:rFonts w:ascii="Times New Roman" w:hAnsi="Times New Roman" w:cs="Times New Roman"/>
          <w:sz w:val="28"/>
        </w:rPr>
        <w:t>от верхнего свода и стен тоннеля в пределах его длины и ширины.</w:t>
      </w:r>
    </w:p>
    <w:sectPr w:rsidR="00AB23DE" w:rsidRPr="00E53A3B" w:rsidSect="00362FEA">
      <w:pgSz w:w="11906" w:h="16838"/>
      <w:pgMar w:top="1135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E2CB5"/>
    <w:multiLevelType w:val="hybridMultilevel"/>
    <w:tmpl w:val="B184857E"/>
    <w:styleLink w:val="23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52055"/>
    <w:multiLevelType w:val="hybridMultilevel"/>
    <w:tmpl w:val="4E6AA4C8"/>
    <w:styleLink w:val="111111223"/>
    <w:lvl w:ilvl="0" w:tplc="D5BAC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29"/>
    <w:rsid w:val="00087946"/>
    <w:rsid w:val="000B2281"/>
    <w:rsid w:val="00137605"/>
    <w:rsid w:val="001801DE"/>
    <w:rsid w:val="001A4757"/>
    <w:rsid w:val="00254EEA"/>
    <w:rsid w:val="00317E06"/>
    <w:rsid w:val="00362FEA"/>
    <w:rsid w:val="00431D33"/>
    <w:rsid w:val="00474729"/>
    <w:rsid w:val="004B0DFA"/>
    <w:rsid w:val="004B7956"/>
    <w:rsid w:val="005229D4"/>
    <w:rsid w:val="00576B3D"/>
    <w:rsid w:val="007238BC"/>
    <w:rsid w:val="007275A0"/>
    <w:rsid w:val="007C730F"/>
    <w:rsid w:val="009F4577"/>
    <w:rsid w:val="00A3429E"/>
    <w:rsid w:val="00AB23DE"/>
    <w:rsid w:val="00AC306D"/>
    <w:rsid w:val="00B37976"/>
    <w:rsid w:val="00B66028"/>
    <w:rsid w:val="00D367D4"/>
    <w:rsid w:val="00DE07A1"/>
    <w:rsid w:val="00E53A3B"/>
    <w:rsid w:val="00E7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53734"/>
  <w15:chartTrackingRefBased/>
  <w15:docId w15:val="{144E02E6-FC7E-4C44-8E49-91152676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EEA"/>
    <w:rPr>
      <w:rFonts w:ascii="Segoe UI" w:hAnsi="Segoe UI" w:cs="Segoe UI"/>
      <w:sz w:val="18"/>
      <w:szCs w:val="18"/>
    </w:rPr>
  </w:style>
  <w:style w:type="numbering" w:customStyle="1" w:styleId="111111223">
    <w:name w:val="1 / 1.1 / 1.1.1223"/>
    <w:rsid w:val="005229D4"/>
    <w:pPr>
      <w:numPr>
        <w:numId w:val="1"/>
      </w:numPr>
    </w:pPr>
  </w:style>
  <w:style w:type="numbering" w:customStyle="1" w:styleId="23">
    <w:name w:val="**Тире_список23"/>
    <w:rsid w:val="005229D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Вильный Руслан Юрьевич</dc:creator>
  <cp:keywords/>
  <dc:description/>
  <cp:lastModifiedBy>Лапшина Мария Владимировна</cp:lastModifiedBy>
  <cp:revision>9</cp:revision>
  <cp:lastPrinted>2022-02-22T07:41:00Z</cp:lastPrinted>
  <dcterms:created xsi:type="dcterms:W3CDTF">2022-02-22T06:59:00Z</dcterms:created>
  <dcterms:modified xsi:type="dcterms:W3CDTF">2022-03-01T07:47:00Z</dcterms:modified>
</cp:coreProperties>
</file>